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BF3D4FA"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BA58A3">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0F0F9C">
        <w:rPr>
          <w:rFonts w:ascii="Arial" w:hAnsi="Arial" w:cs="Arial"/>
          <w:b/>
          <w:color w:val="auto"/>
          <w:sz w:val="24"/>
          <w:szCs w:val="24"/>
        </w:rPr>
        <w:t>1</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507C209B" w:rsidR="00907F6D" w:rsidRPr="00F74B28" w:rsidRDefault="00BA58A3" w:rsidP="00450089">
            <w:pPr>
              <w:rPr>
                <w:rFonts w:ascii="Arial" w:hAnsi="Arial" w:cs="Arial"/>
                <w:color w:val="000000" w:themeColor="text1"/>
                <w:sz w:val="18"/>
                <w:szCs w:val="20"/>
              </w:rPr>
            </w:pPr>
            <w:r>
              <w:rPr>
                <w:rFonts w:ascii="Arial" w:hAnsi="Arial" w:cs="Arial"/>
                <w:color w:val="000000" w:themeColor="text1"/>
                <w:sz w:val="18"/>
                <w:szCs w:val="20"/>
              </w:rPr>
              <w:t>74,4</w:t>
            </w:r>
            <w:r w:rsidR="00F74B28">
              <w:rPr>
                <w:rFonts w:ascii="Arial" w:hAnsi="Arial" w:cs="Arial"/>
                <w:color w:val="000000" w:themeColor="text1"/>
                <w:sz w:val="18"/>
                <w:szCs w:val="20"/>
              </w:rPr>
              <w:t>%</w:t>
            </w:r>
          </w:p>
        </w:tc>
        <w:tc>
          <w:tcPr>
            <w:tcW w:w="3260" w:type="dxa"/>
          </w:tcPr>
          <w:p w14:paraId="1B061A32" w14:textId="36A60DC1" w:rsidR="006948D3" w:rsidRPr="00F74B28" w:rsidRDefault="000F0F9C"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w:t>
            </w:r>
            <w:r w:rsidR="000C5E00">
              <w:rPr>
                <w:rFonts w:ascii="Arial" w:hAnsi="Arial" w:cs="Arial"/>
                <w:color w:val="000000" w:themeColor="text1"/>
                <w:sz w:val="18"/>
                <w:szCs w:val="20"/>
              </w:rPr>
              <w:t>9,8</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3C328D44" w:rsidR="00071880" w:rsidRPr="00120F79" w:rsidRDefault="000C5E00"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50,9</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72723EF0"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w:t>
            </w:r>
            <w:r w:rsidR="000C5E00">
              <w:rPr>
                <w:rFonts w:ascii="Arial" w:hAnsi="Arial" w:cs="Arial"/>
                <w:color w:val="000000" w:themeColor="text1"/>
                <w:sz w:val="18"/>
                <w:szCs w:val="20"/>
              </w:rPr>
              <w:t>2,8</w:t>
            </w:r>
            <w:r>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Opóźnienie w podpisaniu umowy wynika z faktu, iż na etapie oceny merytorycznej aplikacji środki na cel dotyczący tego działania zostały istotnie ograniczone. Szacowanie wartości przed ogłoszeniem </w:t>
            </w:r>
            <w:r w:rsidRPr="00C67480">
              <w:rPr>
                <w:rFonts w:ascii="Arial" w:hAnsi="Arial" w:cs="Arial"/>
                <w:color w:val="000000"/>
                <w:sz w:val="18"/>
                <w:szCs w:val="18"/>
              </w:rPr>
              <w:lastRenderedPageBreak/>
              <w:t>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lastRenderedPageBreak/>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9D0AFFB" w14:textId="77777777" w:rsidR="00120F79" w:rsidRDefault="00DA0C72" w:rsidP="008833B4">
            <w:pPr>
              <w:spacing w:after="0" w:line="240" w:lineRule="auto"/>
              <w:rPr>
                <w:rFonts w:ascii="Arial" w:hAnsi="Arial" w:cs="Arial"/>
                <w:color w:val="000000"/>
                <w:sz w:val="18"/>
                <w:szCs w:val="18"/>
              </w:rPr>
            </w:pPr>
            <w:r>
              <w:rPr>
                <w:rFonts w:ascii="Arial" w:hAnsi="Arial" w:cs="Arial"/>
                <w:color w:val="000000"/>
                <w:sz w:val="18"/>
                <w:szCs w:val="18"/>
              </w:rPr>
              <w:t>W trakcie realizacji</w:t>
            </w:r>
          </w:p>
          <w:p w14:paraId="1CD6E8E2" w14:textId="598095EB"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 w zasadniczej części. W chwili obecnej trwa etap asysty powdrożeniowej. Ponadto, z uwagi na stan epidemii koronawirusa i wynikające z niego obostrzenia sanitarne skutkujące ograniczeniami organizacji spotkań nie było możliwości zrealizowania szkoleń stacjonarnych dla pracowników NID (będących elementem IV etapu zamówienia). Ustalono, iż element ten zostanie zrealizowany w terminie 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11D1D586" w:rsidR="00120F79" w:rsidRPr="00C67480" w:rsidRDefault="000C5E00"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695E235" w14:textId="75811C30"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00400E2D" w14:textId="77777777" w:rsidR="00157512"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p w14:paraId="4FA0C101" w14:textId="0BA74BF5"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w:t>
            </w:r>
            <w:r w:rsidR="00B54C32">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W chwili składania niniejszego raportu trwa etap badania ofert złożonych w postępowaniu. Na osiągnięcie kamienia milowego może mieć także wpływ fakt, iż jeden z uczestników przetargu wniósł zawiadomienie do Prezesa UZP z wnioskiem o wszczęcie kontroli doraźnej.</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E120DB0" w14:textId="77777777" w:rsidR="00157512"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p w14:paraId="610B5920" w14:textId="35A3E0A5"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Opóźnienie ma swoje podstawy w sytuacji epidemicznej skutkującej ograniczeniami wynikającymi ze zmienionej organizacji pracy w strukturze beneficjenta (w tym </w:t>
            </w:r>
            <w:r>
              <w:rPr>
                <w:rFonts w:ascii="Arial" w:hAnsi="Arial" w:cs="Arial"/>
                <w:color w:val="000000"/>
                <w:sz w:val="18"/>
                <w:szCs w:val="18"/>
              </w:rPr>
              <w:lastRenderedPageBreak/>
              <w:t>w zakresie procesu uzgadniania dokumentacji przetargowej). Pewne trudności wynikają także ze zmiany przepisów dotyczących przygotowania i prowadzenia postępowań o udzielenie zamówień. W chwili składania niniejszego raportu trwa etap badania ofert złożonych w postępowaniu. Na osiągnięcie kamienia milowego może mieć także wpływ fakt, iż jeden z uczestników przetargu wniósł zawiadomienie do Prezesa UZP z wnioskiem o wszczęcie kontroli doraźnej.</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2DC1BC2B" w:rsidR="007549AD" w:rsidRPr="00C67480" w:rsidRDefault="000E1F10" w:rsidP="008833B4">
            <w:pPr>
              <w:spacing w:after="0" w:line="240" w:lineRule="auto"/>
              <w:rPr>
                <w:rFonts w:ascii="Arial" w:hAnsi="Arial" w:cs="Arial"/>
                <w:sz w:val="18"/>
                <w:szCs w:val="20"/>
              </w:rPr>
            </w:pPr>
            <w:r>
              <w:rPr>
                <w:rFonts w:ascii="Arial" w:hAnsi="Arial" w:cs="Arial"/>
                <w:sz w:val="18"/>
                <w:szCs w:val="20"/>
              </w:rPr>
              <w:t>624 642</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 xml:space="preserve">Rozmiar </w:t>
            </w:r>
            <w:proofErr w:type="spellStart"/>
            <w:r w:rsidRPr="00C67480">
              <w:rPr>
                <w:rFonts w:ascii="Arial" w:hAnsi="Arial" w:cs="Arial"/>
                <w:color w:val="000000"/>
                <w:sz w:val="18"/>
                <w:szCs w:val="18"/>
                <w:lang w:eastAsia="pl-PL"/>
              </w:rPr>
              <w:t>zdigitalizowanej</w:t>
            </w:r>
            <w:proofErr w:type="spellEnd"/>
            <w:r w:rsidRPr="00C67480">
              <w:rPr>
                <w:rFonts w:ascii="Arial" w:hAnsi="Arial" w:cs="Arial"/>
                <w:color w:val="000000"/>
                <w:sz w:val="18"/>
                <w:szCs w:val="18"/>
                <w:lang w:eastAsia="pl-PL"/>
              </w:rPr>
              <w:t xml:space="preserve">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4FFAF899" w:rsidR="007549AD" w:rsidRPr="00C67480" w:rsidRDefault="000E1F10" w:rsidP="008833B4">
            <w:pPr>
              <w:spacing w:after="0" w:line="240" w:lineRule="auto"/>
              <w:rPr>
                <w:rFonts w:ascii="Arial" w:hAnsi="Arial" w:cs="Arial"/>
                <w:color w:val="000000"/>
                <w:sz w:val="18"/>
                <w:szCs w:val="20"/>
              </w:rPr>
            </w:pPr>
            <w:r>
              <w:rPr>
                <w:rFonts w:ascii="Arial" w:hAnsi="Arial" w:cs="Arial"/>
                <w:color w:val="000000"/>
                <w:sz w:val="18"/>
                <w:szCs w:val="20"/>
              </w:rPr>
              <w:t>49,3</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w:t>
            </w:r>
            <w:r w:rsidRPr="00C67480">
              <w:rPr>
                <w:rFonts w:ascii="Arial" w:hAnsi="Arial" w:cs="Arial"/>
                <w:color w:val="000000"/>
                <w:sz w:val="18"/>
                <w:szCs w:val="18"/>
              </w:rPr>
              <w:lastRenderedPageBreak/>
              <w:t>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498C4EBC"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 wdrożeniem rozbudowanego systemu</w:t>
            </w:r>
            <w:r w:rsidR="00F40A3C">
              <w:rPr>
                <w:rFonts w:ascii="Arial" w:hAnsi="Arial" w:cs="Arial"/>
                <w:color w:val="000000"/>
                <w:sz w:val="18"/>
                <w:szCs w:val="18"/>
              </w:rPr>
              <w:t xml:space="preserve"> </w:t>
            </w:r>
            <w:r w:rsidR="000E1F10">
              <w:rPr>
                <w:rFonts w:ascii="Arial" w:hAnsi="Arial" w:cs="Arial"/>
                <w:color w:val="000000"/>
                <w:sz w:val="18"/>
                <w:szCs w:val="18"/>
              </w:rPr>
              <w:t xml:space="preserve">oraz prace związane z rozbudową o dodatkowe moduły niezbędne do gromadzenia i prezentacji nowego rodzaju danych pochodzących z procesu digitalizacji dokumentacji w ramach rozszerzonego zakresu rzeczowego projektu </w:t>
            </w:r>
            <w:r w:rsidR="00F40A3C">
              <w:rPr>
                <w:rFonts w:ascii="Arial" w:hAnsi="Arial" w:cs="Arial"/>
                <w:color w:val="000000"/>
                <w:sz w:val="18"/>
                <w:szCs w:val="18"/>
              </w:rPr>
              <w:t>– prace postępują zgodnie z założeniami.</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lastRenderedPageBreak/>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77777777" w:rsidR="00275EDE" w:rsidRPr="00C67480" w:rsidRDefault="00275EDE" w:rsidP="008833B4">
            <w:pPr>
              <w:spacing w:after="0" w:line="240" w:lineRule="auto"/>
              <w:rPr>
                <w:rFonts w:ascii="Arial" w:hAnsi="Arial" w:cs="Arial"/>
                <w:color w:val="000000"/>
                <w:sz w:val="18"/>
                <w:szCs w:val="18"/>
              </w:rPr>
            </w:pP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2"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4"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 xml:space="preserve">konieczne jest zapewnienie wydajnej i bezpiecznej infrastruktury serwerowej dającej możliwości skutecznej prezentacji </w:t>
            </w:r>
            <w:proofErr w:type="spellStart"/>
            <w:r>
              <w:rPr>
                <w:rFonts w:ascii="Arial" w:hAnsi="Arial" w:cs="Arial"/>
                <w:color w:val="000000"/>
                <w:sz w:val="18"/>
                <w:szCs w:val="18"/>
              </w:rPr>
              <w:t>zdigitalizowanego</w:t>
            </w:r>
            <w:proofErr w:type="spellEnd"/>
            <w:r>
              <w:rPr>
                <w:rFonts w:ascii="Arial" w:hAnsi="Arial" w:cs="Arial"/>
                <w:color w:val="000000"/>
                <w:sz w:val="18"/>
                <w:szCs w:val="18"/>
              </w:rPr>
              <w:t xml:space="preserve"> zasobu pozostającego w zasobie NID. W celu zapewnienia optymalnych warunków gromadzenia, archiwizacji oraz </w:t>
            </w:r>
            <w:proofErr w:type="spellStart"/>
            <w:r>
              <w:rPr>
                <w:rFonts w:ascii="Arial" w:hAnsi="Arial" w:cs="Arial"/>
                <w:color w:val="000000"/>
                <w:sz w:val="18"/>
                <w:szCs w:val="18"/>
              </w:rPr>
              <w:t>back</w:t>
            </w:r>
            <w:proofErr w:type="spellEnd"/>
            <w:r>
              <w:rPr>
                <w:rFonts w:ascii="Arial" w:hAnsi="Arial" w:cs="Arial"/>
                <w:color w:val="000000"/>
                <w:sz w:val="18"/>
                <w:szCs w:val="18"/>
              </w:rPr>
              <w:t xml:space="preserve"> </w:t>
            </w:r>
            <w:proofErr w:type="spellStart"/>
            <w:r>
              <w:rPr>
                <w:rFonts w:ascii="Arial" w:hAnsi="Arial" w:cs="Arial"/>
                <w:color w:val="000000"/>
                <w:sz w:val="18"/>
                <w:szCs w:val="18"/>
              </w:rPr>
              <w:t>up’u</w:t>
            </w:r>
            <w:proofErr w:type="spellEnd"/>
            <w:r>
              <w:rPr>
                <w:rFonts w:ascii="Arial" w:hAnsi="Arial" w:cs="Arial"/>
                <w:color w:val="000000"/>
                <w:sz w:val="18"/>
                <w:szCs w:val="18"/>
              </w:rPr>
              <w:t xml:space="preserve">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40A4B369"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zachodzi potrzeba rozbudowy posiadanej infrastruktury o kolejne elementy dające gwarancję skutecznego funkcjonowania systemu gromadzenia i powszechnego udostępniania </w:t>
            </w:r>
            <w:proofErr w:type="spellStart"/>
            <w:r>
              <w:rPr>
                <w:rFonts w:ascii="Arial" w:hAnsi="Arial" w:cs="Arial"/>
                <w:color w:val="000000"/>
                <w:sz w:val="18"/>
                <w:szCs w:val="18"/>
              </w:rPr>
              <w:t>zdigitalizowanych</w:t>
            </w:r>
            <w:proofErr w:type="spellEnd"/>
            <w:r>
              <w:rPr>
                <w:rFonts w:ascii="Arial" w:hAnsi="Arial" w:cs="Arial"/>
                <w:color w:val="000000"/>
                <w:sz w:val="18"/>
                <w:szCs w:val="18"/>
              </w:rPr>
              <w:t xml:space="preserve"> danych. W okresie sprawozdawczym została przygotowana dokumentacja przetargowa dot. wyposażenia i instalacji sprzętu w serwerowni zamawiającego.</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15352C8E"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0E1F10">
              <w:rPr>
                <w:rFonts w:ascii="Arial" w:hAnsi="Arial" w:cs="Arial"/>
                <w:color w:val="000000"/>
                <w:sz w:val="18"/>
                <w:szCs w:val="18"/>
              </w:rPr>
              <w:t>9</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404936F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0BC74A1B"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Reakcja na ryzyko: zastosowano przesunięcie środków na ten cel z </w:t>
            </w:r>
            <w:proofErr w:type="spellStart"/>
            <w:r w:rsidRPr="00C67480">
              <w:rPr>
                <w:rFonts w:ascii="Arial" w:hAnsi="Arial" w:cs="Arial"/>
                <w:color w:val="000000"/>
                <w:sz w:val="18"/>
                <w:szCs w:val="18"/>
              </w:rPr>
              <w:t>z</w:t>
            </w:r>
            <w:proofErr w:type="spellEnd"/>
            <w:r w:rsidRPr="00C67480">
              <w:rPr>
                <w:rFonts w:ascii="Arial" w:hAnsi="Arial" w:cs="Arial"/>
                <w:color w:val="000000"/>
                <w:sz w:val="18"/>
                <w:szCs w:val="18"/>
              </w:rPr>
              <w:t xml:space="preserve">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041819E5"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Opóźnienia w postępowaniach przetargowych wynikające z konieczności stosowania złożonych procedur wynikających z przepisów ustawy </w:t>
            </w:r>
            <w:proofErr w:type="spellStart"/>
            <w:r w:rsidRPr="00C67480">
              <w:rPr>
                <w:rFonts w:ascii="Arial" w:hAnsi="Arial" w:cs="Arial"/>
                <w:color w:val="000000"/>
                <w:sz w:val="18"/>
                <w:szCs w:val="18"/>
              </w:rPr>
              <w:t>Pzp</w:t>
            </w:r>
            <w:proofErr w:type="spellEnd"/>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Spodziewanym efektem działań będzie niwelacja opóźnień powstałych w czasie realizacji procedur zamówieniowych.</w:t>
            </w:r>
          </w:p>
          <w:p w14:paraId="7D601B1C" w14:textId="1BD22236"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0E1F10">
              <w:rPr>
                <w:rFonts w:ascii="Arial" w:hAnsi="Arial" w:cs="Arial"/>
                <w:color w:val="000000"/>
                <w:sz w:val="18"/>
                <w:szCs w:val="18"/>
              </w:rPr>
              <w:t>9</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lastRenderedPageBreak/>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6537E8F4"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0E1F10">
              <w:rPr>
                <w:rFonts w:ascii="Arial" w:hAnsi="Arial" w:cs="Arial"/>
                <w:color w:val="000000"/>
                <w:sz w:val="18"/>
                <w:szCs w:val="18"/>
              </w:rPr>
              <w:t>9</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2985E426"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0E1F10">
              <w:rPr>
                <w:rFonts w:ascii="Arial" w:hAnsi="Arial" w:cs="Arial"/>
                <w:sz w:val="18"/>
                <w:szCs w:val="18"/>
                <w:lang w:eastAsia="pl-PL"/>
              </w:rPr>
              <w:t>9</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4000D9BC"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0E1F10">
              <w:rPr>
                <w:rFonts w:ascii="Arial" w:hAnsi="Arial" w:cs="Arial"/>
                <w:sz w:val="18"/>
                <w:szCs w:val="18"/>
                <w:lang w:eastAsia="pl-PL"/>
              </w:rPr>
              <w:t>9</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6"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7"/>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A3E04">
              <w:rPr>
                <w:b/>
                <w:bCs/>
                <w:noProof/>
              </w:rPr>
              <w:t>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C5E00"/>
    <w:rsid w:val="000E0060"/>
    <w:rsid w:val="000E1828"/>
    <w:rsid w:val="000E1F10"/>
    <w:rsid w:val="000E4BF8"/>
    <w:rsid w:val="000F0F9C"/>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37279"/>
    <w:rsid w:val="00240D69"/>
    <w:rsid w:val="00241B5E"/>
    <w:rsid w:val="00252087"/>
    <w:rsid w:val="00263392"/>
    <w:rsid w:val="00265194"/>
    <w:rsid w:val="00275EDE"/>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41F1"/>
    <w:rsid w:val="003508E7"/>
    <w:rsid w:val="003542F1"/>
    <w:rsid w:val="00356A3E"/>
    <w:rsid w:val="00356FAD"/>
    <w:rsid w:val="003642B8"/>
    <w:rsid w:val="00392919"/>
    <w:rsid w:val="003A4115"/>
    <w:rsid w:val="003A71BA"/>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4C32"/>
    <w:rsid w:val="00B5532F"/>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1BD2"/>
    <w:rsid w:val="00BC6BE4"/>
    <w:rsid w:val="00BE47CD"/>
    <w:rsid w:val="00BE5AEE"/>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hyperlink" Target="http://www.mapy.zabytek.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byte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adamczyk@ni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abyte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hyperlink" Target="http://www.zabyt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1949-EDF6-4F08-9461-44A96274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2562</Words>
  <Characters>15372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2021-09-21T14:05:00Z</dcterms:created>
  <dcterms:modified xsi:type="dcterms:W3CDTF">2021-09-21T14:05:00Z</dcterms:modified>
</cp:coreProperties>
</file>